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9C" w:rsidRDefault="00BA5EDC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AVALIKU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Ü</w:t>
      </w:r>
      <w:r>
        <w:rPr>
          <w:rFonts w:ascii="Times New Roman" w:hAnsi="Times New Roman"/>
          <w:b/>
          <w:bCs/>
          <w:sz w:val="24"/>
          <w:szCs w:val="24"/>
        </w:rPr>
        <w:t>RITUSE KORRALDAMISE LOA TAOTLUS</w:t>
      </w:r>
    </w:p>
    <w:p w:rsidR="008B049C" w:rsidRDefault="008B049C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049C" w:rsidRDefault="00BA5EDC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Andmed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avaliku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ü</w:t>
      </w:r>
      <w:r>
        <w:rPr>
          <w:rFonts w:ascii="Times New Roman" w:hAnsi="Times New Roman"/>
          <w:b/>
          <w:bCs/>
          <w:sz w:val="24"/>
          <w:szCs w:val="24"/>
        </w:rPr>
        <w:t>rituse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korraldaja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kohta</w:t>
      </w:r>
      <w:proofErr w:type="spellEnd"/>
    </w:p>
    <w:tbl>
      <w:tblPr>
        <w:tblStyle w:val="TableNormal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u w:color="A6A6A6"/>
              </w:rPr>
              <w:t>MT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Himmaste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2. Registrikood v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isikukood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</w:pPr>
            <w:r>
              <w:t>80312469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Aadress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Himmaste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lva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vald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lvamaa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63228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Korraldaja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esindaja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vastutav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üü</w:t>
            </w:r>
            <w:r>
              <w:rPr>
                <w:rFonts w:ascii="Times New Roman" w:hAnsi="Times New Roman"/>
                <w:sz w:val="20"/>
                <w:szCs w:val="20"/>
              </w:rPr>
              <w:t>siline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u w:color="A6A6A6"/>
              </w:rPr>
              <w:t>Gitlin 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tt / Mari-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Liis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Vares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pStyle w:val="Default"/>
              <w:spacing w:before="0"/>
              <w:jc w:val="both"/>
              <w:rPr>
                <w:b/>
                <w:bCs/>
              </w:rPr>
            </w:pPr>
            <w:r>
              <w:t xml:space="preserve">5. </w:t>
            </w:r>
            <w:proofErr w:type="spellStart"/>
            <w:r>
              <w:t>Korraldaja</w:t>
            </w:r>
            <w:proofErr w:type="spellEnd"/>
            <w:r>
              <w:t xml:space="preserve"> </w:t>
            </w:r>
            <w:proofErr w:type="spellStart"/>
            <w:r>
              <w:t>esindaja</w:t>
            </w:r>
            <w:proofErr w:type="spellEnd"/>
            <w:r>
              <w:t xml:space="preserve"> </w:t>
            </w:r>
            <w:proofErr w:type="spellStart"/>
            <w:r>
              <w:t>kontaktandmed</w:t>
            </w:r>
            <w:proofErr w:type="spellEnd"/>
            <w:r>
              <w:t xml:space="preserve"> (</w:t>
            </w:r>
            <w:proofErr w:type="spellStart"/>
            <w:r>
              <w:t>mobiilinumber</w:t>
            </w:r>
            <w:proofErr w:type="spellEnd"/>
            <w:r>
              <w:t xml:space="preserve"> ja e-</w:t>
            </w:r>
            <w:proofErr w:type="spellStart"/>
            <w:r>
              <w:t>posti</w:t>
            </w:r>
            <w:proofErr w:type="spellEnd"/>
            <w:r>
              <w:t xml:space="preserve"> </w:t>
            </w:r>
            <w:proofErr w:type="spellStart"/>
            <w:r>
              <w:t>aadress</w:t>
            </w:r>
            <w:proofErr w:type="spellEnd"/>
            <w:r>
              <w:t>),</w:t>
            </w:r>
          </w:p>
          <w:p w:rsidR="008B049C" w:rsidRDefault="00BA5EDC">
            <w:pPr>
              <w:pStyle w:val="Default"/>
              <w:spacing w:before="0"/>
              <w:jc w:val="both"/>
            </w:pPr>
            <w:r>
              <w:rPr>
                <w:sz w:val="20"/>
                <w:szCs w:val="20"/>
              </w:rPr>
              <w:t xml:space="preserve">mille </w:t>
            </w:r>
            <w:proofErr w:type="spellStart"/>
            <w:r>
              <w:rPr>
                <w:sz w:val="20"/>
                <w:szCs w:val="20"/>
              </w:rPr>
              <w:t>kaudu</w:t>
            </w:r>
            <w:proofErr w:type="spellEnd"/>
            <w:r>
              <w:rPr>
                <w:sz w:val="20"/>
                <w:szCs w:val="20"/>
              </w:rPr>
              <w:t xml:space="preserve"> on v</w:t>
            </w:r>
            <w:r>
              <w:rPr>
                <w:sz w:val="20"/>
                <w:szCs w:val="20"/>
                <w:lang w:val="pt-PT"/>
              </w:rPr>
              <w:t>õ</w:t>
            </w:r>
            <w:proofErr w:type="spellStart"/>
            <w:r>
              <w:rPr>
                <w:sz w:val="20"/>
                <w:szCs w:val="20"/>
              </w:rPr>
              <w:t>imalik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ürituse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korraldajaga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ühendust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ürituse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korraldamise</w:t>
            </w:r>
            <w:proofErr w:type="spellEnd"/>
            <w:r>
              <w:rPr>
                <w:sz w:val="20"/>
                <w:szCs w:val="20"/>
              </w:rPr>
              <w:t xml:space="preserve"> ja </w:t>
            </w:r>
            <w:proofErr w:type="spellStart"/>
            <w:r>
              <w:rPr>
                <w:sz w:val="20"/>
                <w:szCs w:val="20"/>
              </w:rPr>
              <w:t>pidamise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jooksul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ürituse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korraldamise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kohustuste</w:t>
            </w:r>
            <w:proofErr w:type="spellEnd"/>
            <w:r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  <w:lang w:val="pt-PT"/>
              </w:rPr>
              <w:t>õ</w:t>
            </w:r>
            <w:proofErr w:type="spellStart"/>
            <w:r>
              <w:rPr>
                <w:sz w:val="20"/>
                <w:szCs w:val="20"/>
              </w:rPr>
              <w:t>uetekohase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täitmiseni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pStyle w:val="Default"/>
              <w:spacing w:before="60" w:after="60"/>
              <w:jc w:val="both"/>
            </w:pPr>
            <w:r>
              <w:rPr>
                <w:u w:color="A6A6A6"/>
              </w:rPr>
              <w:t xml:space="preserve">53424661 </w:t>
            </w:r>
            <w:hyperlink r:id="rId7" w:history="1">
              <w:r>
                <w:rPr>
                  <w:rStyle w:val="Hyperlink0"/>
                </w:rPr>
                <w:t>gitlinkytt@gmail.com</w:t>
              </w:r>
            </w:hyperlink>
            <w:r>
              <w:rPr>
                <w:color w:val="A6A6A6"/>
                <w:u w:color="A6A6A6"/>
              </w:rPr>
              <w:t xml:space="preserve"> </w:t>
            </w:r>
            <w:r>
              <w:rPr>
                <w:u w:color="A6A6A6"/>
              </w:rPr>
              <w:t xml:space="preserve">/ +358401879282 </w:t>
            </w:r>
            <w:hyperlink r:id="rId8" w:history="1">
              <w:r>
                <w:rPr>
                  <w:rStyle w:val="Hyperlink0"/>
                </w:rPr>
                <w:t>mariliis.vares@gmail.com</w:t>
              </w:r>
            </w:hyperlink>
          </w:p>
        </w:tc>
      </w:tr>
    </w:tbl>
    <w:p w:rsidR="008B049C" w:rsidRDefault="008B049C">
      <w:pPr>
        <w:widowControl w:val="0"/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049C" w:rsidRDefault="008B049C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049C" w:rsidRDefault="00BA5EDC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Andmed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avaliku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ü</w:t>
      </w:r>
      <w:r>
        <w:rPr>
          <w:rFonts w:ascii="Times New Roman" w:hAnsi="Times New Roman"/>
          <w:b/>
          <w:bCs/>
          <w:sz w:val="24"/>
          <w:szCs w:val="24"/>
        </w:rPr>
        <w:t>rituse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kohta</w:t>
      </w:r>
      <w:proofErr w:type="spellEnd"/>
    </w:p>
    <w:tbl>
      <w:tblPr>
        <w:tblStyle w:val="TableNormal"/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2905"/>
        <w:gridCol w:w="3009"/>
      </w:tblGrid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rituse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nimetus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Himmaste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jaanituli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rituse laad (spordiv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istlus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vaba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hukontsert, etendus, n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itus, laat vms)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Vaba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hupidu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koos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kkega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rituse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kirjeldus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iseloomustus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rituse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te, eesm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</w:rPr>
              <w:t>rk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tegevuskava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ritus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eldud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igile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laelanikel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kaugematele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lalistele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histamaks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jaanip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eva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rituse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igus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esinevad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tantsijad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pillimehed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tehakse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traditsioonilisi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nge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üü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datakse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jaanil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ke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Eesm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rgiks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pakkuda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kogukonnale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meelelahutuslik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ritus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millest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osav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tmine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igile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tasuta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.  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Toimumise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aadress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katastri</w:t>
            </w:r>
            <w:r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ksuse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number)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liikumismarsruut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olemasolu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Keskuse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tee 6/2,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Himmaste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lva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vald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(61902:003:0080)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Alguse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 l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kuup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</w:rPr>
              <w:t>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kellaaeg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ettevalmistus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koristusaeg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rituse algus</w:t>
            </w:r>
          </w:p>
        </w:tc>
        <w:tc>
          <w:tcPr>
            <w:tcW w:w="29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u w:color="808080"/>
              </w:rPr>
              <w:t>21.06.2024</w:t>
            </w:r>
          </w:p>
        </w:tc>
        <w:tc>
          <w:tcPr>
            <w:tcW w:w="3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u w:color="808080"/>
              </w:rPr>
              <w:t>20:00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rituse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29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u w:color="808080"/>
              </w:rPr>
              <w:t>22.06.2024</w:t>
            </w:r>
          </w:p>
        </w:tc>
        <w:tc>
          <w:tcPr>
            <w:tcW w:w="3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u w:color="808080"/>
              </w:rPr>
              <w:t>03:00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Ala kasutamise algus</w:t>
            </w:r>
          </w:p>
        </w:tc>
        <w:tc>
          <w:tcPr>
            <w:tcW w:w="29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u w:color="808080"/>
              </w:rPr>
              <w:t>21.06.2024</w:t>
            </w:r>
          </w:p>
        </w:tc>
        <w:tc>
          <w:tcPr>
            <w:tcW w:w="3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u w:color="808080"/>
              </w:rPr>
              <w:t>12:00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kasutamise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29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u w:color="808080"/>
              </w:rPr>
              <w:t>22.06.2024</w:t>
            </w:r>
          </w:p>
        </w:tc>
        <w:tc>
          <w:tcPr>
            <w:tcW w:w="300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  <w:u w:color="808080"/>
              </w:rPr>
              <w:t>15:00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Eeldatav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osalejate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arv</w:t>
            </w:r>
            <w:proofErr w:type="spellEnd"/>
          </w:p>
        </w:tc>
        <w:tc>
          <w:tcPr>
            <w:tcW w:w="59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  <w:u w:color="A6A6A6"/>
              </w:rPr>
              <w:t>400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kasutatava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helitehnika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kasutamise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kohta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Helitehnika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osas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kasutatakse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aktiivk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lareid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mikrofone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ttekoldev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</w:rPr>
              <w:t>lise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(l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tulet</w:t>
            </w:r>
            <w:r>
              <w:rPr>
                <w:rFonts w:ascii="Times New Roman" w:hAnsi="Times New Roman"/>
                <w:sz w:val="24"/>
                <w:szCs w:val="24"/>
              </w:rPr>
              <w:t>öö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de (t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rvikud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ja F3- ja/v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F4-kategooria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rotehnika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kasutamise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ohutusn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tagamise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ttekoldev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</w:rPr>
              <w:t>lise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ja/v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 p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rotehnika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</w:rPr>
              <w:t>itlemise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</w:rPr>
              <w:t>rgitakse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taotlusele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lisataval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asendiplaanil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laplatsil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olemas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eraldi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kkekoht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mis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eemal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hoonetest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millele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vaba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ligip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ää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mitmest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erinevast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suunast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Turvalisust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tagava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turvaettev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registrikood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kontaktandmed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turvaettev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autopatrullide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olemasolu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ritusel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kasutatavad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erivahendid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juhul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rituse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korraldamisel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kaasatakse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turvaettev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kasutata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Liikluskorraldust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tagava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juriidilise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üü</w:t>
            </w:r>
            <w:r>
              <w:rPr>
                <w:rFonts w:ascii="Times New Roman" w:hAnsi="Times New Roman"/>
                <w:sz w:val="24"/>
                <w:szCs w:val="24"/>
              </w:rPr>
              <w:t>silise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isiku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kontaktandmed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juhul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rituse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korraldamisel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kaasatakse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kasutata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inventari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telkide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lava,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trib</w:t>
            </w:r>
            <w:r>
              <w:rPr>
                <w:rFonts w:ascii="Times New Roman" w:hAnsi="Times New Roman"/>
                <w:sz w:val="24"/>
                <w:szCs w:val="24"/>
              </w:rPr>
              <w:t>üü</w:t>
            </w:r>
            <w:r>
              <w:rPr>
                <w:rFonts w:ascii="Times New Roman" w:hAnsi="Times New Roman"/>
                <w:sz w:val="24"/>
                <w:szCs w:val="24"/>
              </w:rPr>
              <w:t>nide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aedade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piirete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atraktsioonide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üü</w:t>
            </w:r>
            <w:r>
              <w:rPr>
                <w:rFonts w:ascii="Times New Roman" w:hAnsi="Times New Roman"/>
                <w:sz w:val="24"/>
                <w:szCs w:val="24"/>
              </w:rPr>
              <w:t>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teeninduspunktide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</w:rPr>
              <w:t>imlate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mittestatsionaarsete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valgusallikate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heliseadmete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paigaldamise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loeteluga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szCs w:val="24"/>
                <w:u w:color="A6A6A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rituse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igus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paigaldatakse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kuni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5 pop-up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telki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kaks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lik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imlat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raamatukogu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hoone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vahetusse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hedusse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>;</w:t>
            </w:r>
          </w:p>
          <w:p w:rsidR="008B049C" w:rsidRDefault="00BA5EDC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szCs w:val="24"/>
                <w:u w:color="A6A6A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rituse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piirata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aedade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ega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piiretega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>:</w:t>
            </w:r>
          </w:p>
          <w:p w:rsidR="008B049C" w:rsidRDefault="00BA5EDC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szCs w:val="24"/>
                <w:u w:color="A6A6A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kasutatakse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statsionaarset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laplatsil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olevat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lava;</w:t>
            </w:r>
          </w:p>
          <w:p w:rsidR="008B049C" w:rsidRDefault="00BA5EDC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24"/>
                <w:szCs w:val="24"/>
                <w:u w:color="A6A6A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helitehnika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paigutatakse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lavale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larid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mikrof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>)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rituse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toimumise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reklaami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eksponeerimise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kohta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kasutata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alkohoolsete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jookide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üü</w:t>
            </w:r>
            <w:r>
              <w:rPr>
                <w:rFonts w:ascii="Times New Roman" w:hAnsi="Times New Roman"/>
                <w:sz w:val="24"/>
                <w:szCs w:val="24"/>
              </w:rPr>
              <w:t>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pakkumise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alkohoolse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etanoolisisaldus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mahust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mahust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mahust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Ajutine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pop-up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kohvik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mida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korraldab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Kohvik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lva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Resete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operatiivteenistuste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politsei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ää</w:t>
            </w:r>
            <w:r>
              <w:rPr>
                <w:rFonts w:ascii="Times New Roman" w:hAnsi="Times New Roman"/>
                <w:sz w:val="24"/>
                <w:szCs w:val="24"/>
              </w:rPr>
              <w:t>steteenistus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kiirabi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kaasamise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kohta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rituse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toimumisest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teavitatakse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taodeldakse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vajalikud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koosk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lastused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nii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politsei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ää</w:t>
            </w:r>
            <w:r>
              <w:rPr>
                <w:rFonts w:ascii="Times New Roman" w:hAnsi="Times New Roman"/>
                <w:sz w:val="24"/>
                <w:szCs w:val="24"/>
                <w:u w:color="A6A6A6"/>
              </w:rPr>
              <w:t>steteenistusega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. 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liikluspiirangu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alasse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sisses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pt-PT"/>
              </w:rPr>
              <w:t>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iduloa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taotlemise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veokid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lavatehnikaga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lastRenderedPageBreak/>
              <w:t>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ole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vajalik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Taotluse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esitaja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</w:rPr>
              <w:t>ran</w:t>
            </w:r>
            <w:r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</w:rPr>
              <w:t>gemisel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oluline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teave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60" w:after="6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Eraldi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liikluskorraldust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ole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vaja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teha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autod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pargitakse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olemasolevatesse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parklatesse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kortermajade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A6A6A6"/>
              </w:rPr>
              <w:t>parkimisaladele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A6A6A6"/>
              </w:rPr>
              <w:t xml:space="preserve">. </w:t>
            </w:r>
          </w:p>
        </w:tc>
      </w:tr>
    </w:tbl>
    <w:p w:rsidR="008B049C" w:rsidRDefault="008B049C">
      <w:pPr>
        <w:widowControl w:val="0"/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049C" w:rsidRDefault="008B049C">
      <w:pPr>
        <w:pStyle w:val="Bodym1"/>
        <w:rPr>
          <w:b/>
          <w:bCs/>
        </w:rPr>
      </w:pPr>
    </w:p>
    <w:p w:rsidR="008B049C" w:rsidRDefault="00BA5EDC">
      <w:pPr>
        <w:pStyle w:val="Bodym1"/>
        <w:rPr>
          <w:b/>
          <w:bCs/>
        </w:rPr>
      </w:pPr>
      <w:r>
        <w:rPr>
          <w:rFonts w:eastAsia="Arial Unicode MS" w:cs="Arial Unicode MS"/>
          <w:b/>
          <w:bCs/>
          <w:lang w:val="nl-NL"/>
        </w:rPr>
        <w:t>Taotlusele lisatakse j</w:t>
      </w:r>
      <w:proofErr w:type="spellStart"/>
      <w:r>
        <w:rPr>
          <w:rFonts w:eastAsia="Arial Unicode MS" w:cs="Arial Unicode MS"/>
          <w:b/>
          <w:bCs/>
        </w:rPr>
        <w:t>ä</w:t>
      </w:r>
      <w:r>
        <w:rPr>
          <w:rFonts w:eastAsia="Arial Unicode MS" w:cs="Arial Unicode MS"/>
          <w:b/>
          <w:bCs/>
        </w:rPr>
        <w:t>rgmised</w:t>
      </w:r>
      <w:proofErr w:type="spellEnd"/>
      <w:r>
        <w:rPr>
          <w:rFonts w:eastAsia="Arial Unicode MS" w:cs="Arial Unicode MS"/>
          <w:b/>
          <w:bCs/>
        </w:rPr>
        <w:t xml:space="preserve"> </w:t>
      </w:r>
      <w:proofErr w:type="spellStart"/>
      <w:r>
        <w:rPr>
          <w:rFonts w:eastAsia="Arial Unicode MS" w:cs="Arial Unicode MS"/>
          <w:b/>
          <w:bCs/>
        </w:rPr>
        <w:t>dokumendid</w:t>
      </w:r>
      <w:proofErr w:type="spellEnd"/>
      <w:r>
        <w:rPr>
          <w:rFonts w:eastAsia="Arial Unicode MS" w:cs="Arial Unicode MS"/>
          <w:b/>
          <w:bCs/>
        </w:rPr>
        <w:t xml:space="preserve"> </w:t>
      </w:r>
      <w:r>
        <w:rPr>
          <w:rFonts w:eastAsia="Arial Unicode MS" w:cs="Arial Unicode MS"/>
          <w:sz w:val="20"/>
          <w:szCs w:val="20"/>
        </w:rPr>
        <w:t>(</w:t>
      </w:r>
      <w:proofErr w:type="spellStart"/>
      <w:r>
        <w:rPr>
          <w:rFonts w:eastAsia="Arial Unicode MS" w:cs="Arial Unicode MS"/>
          <w:i/>
          <w:iCs/>
          <w:sz w:val="20"/>
          <w:szCs w:val="20"/>
        </w:rPr>
        <w:t>m</w:t>
      </w:r>
      <w:r>
        <w:rPr>
          <w:rFonts w:eastAsia="Arial Unicode MS" w:cs="Arial Unicode MS"/>
          <w:i/>
          <w:iCs/>
          <w:sz w:val="20"/>
          <w:szCs w:val="20"/>
        </w:rPr>
        <w:t>ä</w:t>
      </w:r>
      <w:proofErr w:type="spellEnd"/>
      <w:r>
        <w:rPr>
          <w:rFonts w:eastAsia="Arial Unicode MS" w:cs="Arial Unicode MS"/>
          <w:i/>
          <w:iCs/>
          <w:sz w:val="20"/>
          <w:szCs w:val="20"/>
          <w:lang w:val="da-DK"/>
        </w:rPr>
        <w:t>rkige m</w:t>
      </w:r>
      <w:proofErr w:type="spellStart"/>
      <w:r>
        <w:rPr>
          <w:rFonts w:eastAsia="Arial Unicode MS" w:cs="Arial Unicode MS"/>
          <w:i/>
          <w:iCs/>
          <w:sz w:val="20"/>
          <w:szCs w:val="20"/>
        </w:rPr>
        <w:t>ä</w:t>
      </w:r>
      <w:r>
        <w:rPr>
          <w:rFonts w:eastAsia="Arial Unicode MS" w:cs="Arial Unicode MS"/>
          <w:i/>
          <w:iCs/>
          <w:sz w:val="20"/>
          <w:szCs w:val="20"/>
        </w:rPr>
        <w:t>rkeruutu</w:t>
      </w:r>
      <w:proofErr w:type="spellEnd"/>
      <w:r>
        <w:rPr>
          <w:rFonts w:eastAsia="Arial Unicode MS" w:cs="Arial Unicode MS"/>
          <w:i/>
          <w:iCs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i/>
          <w:iCs/>
          <w:sz w:val="20"/>
          <w:szCs w:val="20"/>
        </w:rPr>
        <w:t>linnuke</w:t>
      </w:r>
      <w:proofErr w:type="spellEnd"/>
      <w:r>
        <w:rPr>
          <w:rFonts w:eastAsia="Arial Unicode MS" w:cs="Arial Unicode MS"/>
          <w:i/>
          <w:iCs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i/>
          <w:iCs/>
          <w:sz w:val="20"/>
          <w:szCs w:val="20"/>
        </w:rPr>
        <w:t>vastava</w:t>
      </w:r>
      <w:proofErr w:type="spellEnd"/>
      <w:r>
        <w:rPr>
          <w:rFonts w:eastAsia="Arial Unicode MS" w:cs="Arial Unicode MS"/>
          <w:i/>
          <w:iCs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i/>
          <w:iCs/>
          <w:sz w:val="20"/>
          <w:szCs w:val="20"/>
        </w:rPr>
        <w:t>lisa</w:t>
      </w:r>
      <w:proofErr w:type="spellEnd"/>
      <w:r>
        <w:rPr>
          <w:rFonts w:eastAsia="Arial Unicode MS" w:cs="Arial Unicode MS"/>
          <w:i/>
          <w:iCs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i/>
          <w:iCs/>
          <w:sz w:val="20"/>
          <w:szCs w:val="20"/>
        </w:rPr>
        <w:t>kohta</w:t>
      </w:r>
      <w:proofErr w:type="spellEnd"/>
      <w:r>
        <w:rPr>
          <w:rFonts w:eastAsia="Arial Unicode MS" w:cs="Arial Unicode MS"/>
          <w:sz w:val="20"/>
          <w:szCs w:val="20"/>
        </w:rPr>
        <w:t>)</w:t>
      </w:r>
      <w:r>
        <w:rPr>
          <w:rFonts w:eastAsia="Arial Unicode MS" w:cs="Arial Unicode MS"/>
        </w:rPr>
        <w:t>:</w:t>
      </w:r>
    </w:p>
    <w:p w:rsidR="008B049C" w:rsidRDefault="00BA5EDC">
      <w:pPr>
        <w:pStyle w:val="body"/>
        <w:spacing w:before="0"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MS Gothic" w:eastAsia="MS Gothic" w:hAnsi="MS Gothic" w:cs="MS Gothic"/>
          <w:sz w:val="28"/>
          <w:szCs w:val="28"/>
        </w:rPr>
        <w:t>x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</w:rPr>
        <w:t>asukohaplaan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milles</w:t>
      </w:r>
      <w:proofErr w:type="spellEnd"/>
      <w:r>
        <w:rPr>
          <w:rFonts w:ascii="Times New Roman" w:hAnsi="Times New Roman"/>
        </w:rPr>
        <w:t xml:space="preserve"> on </w:t>
      </w:r>
      <w:proofErr w:type="spellStart"/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ä</w:t>
      </w:r>
      <w:r>
        <w:rPr>
          <w:rFonts w:ascii="Times New Roman" w:hAnsi="Times New Roman"/>
        </w:rPr>
        <w:t>rgitud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ä</w:t>
      </w:r>
      <w:r>
        <w:rPr>
          <w:rFonts w:ascii="Times New Roman" w:hAnsi="Times New Roman"/>
        </w:rPr>
        <w:t>pne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rituse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toimumise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koht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ttekoldev</w:t>
      </w:r>
      <w:r>
        <w:rPr>
          <w:rFonts w:ascii="Times New Roman" w:hAnsi="Times New Roman"/>
        </w:rPr>
        <w:t>ä</w:t>
      </w:r>
      <w:r>
        <w:rPr>
          <w:rFonts w:ascii="Times New Roman" w:hAnsi="Times New Roman"/>
        </w:rPr>
        <w:t>lise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tule</w:t>
      </w:r>
      <w:proofErr w:type="spellEnd"/>
      <w:r>
        <w:rPr>
          <w:rFonts w:ascii="Times New Roman" w:hAnsi="Times New Roman"/>
        </w:rPr>
        <w:t xml:space="preserve"> ja/</w:t>
      </w:r>
      <w:proofErr w:type="spellStart"/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õ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rotehnika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ä</w:t>
      </w:r>
      <w:r>
        <w:rPr>
          <w:rFonts w:ascii="Times New Roman" w:hAnsi="Times New Roman"/>
        </w:rPr>
        <w:t>itlemise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koht</w:t>
      </w:r>
      <w:proofErr w:type="spellEnd"/>
    </w:p>
    <w:p w:rsidR="008B049C" w:rsidRDefault="00BA5EDC">
      <w:pPr>
        <w:pStyle w:val="Bodym1"/>
      </w:pP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proofErr w:type="gramStart"/>
      <w:r>
        <w:rPr>
          <w:rFonts w:eastAsia="Arial Unicode MS" w:cs="Arial Unicode MS"/>
        </w:rPr>
        <w:t>liikluse</w:t>
      </w:r>
      <w:proofErr w:type="spellEnd"/>
      <w:proofErr w:type="gram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ü</w:t>
      </w:r>
      <w:r>
        <w:rPr>
          <w:rFonts w:eastAsia="Arial Unicode MS" w:cs="Arial Unicode MS"/>
        </w:rPr>
        <w:t>mberkorraldamiseks</w:t>
      </w:r>
      <w:proofErr w:type="spellEnd"/>
      <w:r>
        <w:rPr>
          <w:rFonts w:eastAsia="Arial Unicode MS" w:cs="Arial Unicode MS"/>
        </w:rPr>
        <w:t xml:space="preserve"> ja/v</w:t>
      </w:r>
      <w:r>
        <w:rPr>
          <w:rFonts w:eastAsia="Arial Unicode MS" w:cs="Arial Unicode MS"/>
          <w:lang w:val="pt-PT"/>
        </w:rPr>
        <w:t>õ</w:t>
      </w:r>
      <w:proofErr w:type="spellStart"/>
      <w:r>
        <w:rPr>
          <w:rFonts w:eastAsia="Arial Unicode MS" w:cs="Arial Unicode MS"/>
        </w:rPr>
        <w:t>i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ü</w:t>
      </w:r>
      <w:r>
        <w:rPr>
          <w:rFonts w:eastAsia="Arial Unicode MS" w:cs="Arial Unicode MS"/>
        </w:rPr>
        <w:t>hiss</w:t>
      </w:r>
      <w:proofErr w:type="spellEnd"/>
      <w:r>
        <w:rPr>
          <w:rFonts w:eastAsia="Arial Unicode MS" w:cs="Arial Unicode MS"/>
          <w:lang w:val="pt-PT"/>
        </w:rPr>
        <w:t>õ</w:t>
      </w:r>
      <w:proofErr w:type="spellStart"/>
      <w:r>
        <w:rPr>
          <w:rFonts w:eastAsia="Arial Unicode MS" w:cs="Arial Unicode MS"/>
        </w:rPr>
        <w:t>idukite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ü</w:t>
      </w:r>
      <w:r>
        <w:rPr>
          <w:rFonts w:eastAsia="Arial Unicode MS" w:cs="Arial Unicode MS"/>
        </w:rPr>
        <w:t>mbersuunamiseks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liikluskorralduse</w:t>
      </w:r>
      <w:proofErr w:type="spellEnd"/>
      <w:r>
        <w:rPr>
          <w:rFonts w:eastAsia="Arial Unicode MS" w:cs="Arial Unicode MS"/>
        </w:rPr>
        <w:t xml:space="preserve"> ja </w:t>
      </w:r>
      <w:proofErr w:type="spellStart"/>
      <w:r>
        <w:rPr>
          <w:rFonts w:eastAsia="Arial Unicode MS" w:cs="Arial Unicode MS"/>
        </w:rPr>
        <w:t>ü</w:t>
      </w:r>
      <w:r>
        <w:rPr>
          <w:rFonts w:eastAsia="Arial Unicode MS" w:cs="Arial Unicode MS"/>
        </w:rPr>
        <w:t>hiss</w:t>
      </w:r>
      <w:proofErr w:type="spellEnd"/>
      <w:r>
        <w:rPr>
          <w:rFonts w:eastAsia="Arial Unicode MS" w:cs="Arial Unicode MS"/>
          <w:lang w:val="pt-PT"/>
        </w:rPr>
        <w:t>õ</w:t>
      </w:r>
      <w:proofErr w:type="spellStart"/>
      <w:r>
        <w:rPr>
          <w:rFonts w:eastAsia="Arial Unicode MS" w:cs="Arial Unicode MS"/>
        </w:rPr>
        <w:t>idukite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ü</w:t>
      </w:r>
      <w:r>
        <w:rPr>
          <w:rFonts w:eastAsia="Arial Unicode MS" w:cs="Arial Unicode MS"/>
        </w:rPr>
        <w:t>mbers</w:t>
      </w:r>
      <w:proofErr w:type="spellEnd"/>
      <w:r>
        <w:rPr>
          <w:rFonts w:eastAsia="Arial Unicode MS" w:cs="Arial Unicode MS"/>
          <w:lang w:val="pt-PT"/>
        </w:rPr>
        <w:t>õ</w:t>
      </w:r>
      <w:proofErr w:type="spellStart"/>
      <w:r>
        <w:rPr>
          <w:rFonts w:eastAsia="Arial Unicode MS" w:cs="Arial Unicode MS"/>
        </w:rPr>
        <w:t>iduskeem</w:t>
      </w:r>
      <w:proofErr w:type="spellEnd"/>
      <w:r>
        <w:rPr>
          <w:rFonts w:eastAsia="Arial Unicode MS" w:cs="Arial Unicode MS"/>
        </w:rPr>
        <w:t xml:space="preserve">. </w:t>
      </w:r>
      <w:proofErr w:type="spellStart"/>
      <w:r>
        <w:rPr>
          <w:rFonts w:eastAsia="Arial Unicode MS" w:cs="Arial Unicode MS"/>
        </w:rPr>
        <w:t>Skeemil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m</w:t>
      </w:r>
      <w:r>
        <w:rPr>
          <w:rFonts w:eastAsia="Arial Unicode MS" w:cs="Arial Unicode MS"/>
        </w:rPr>
        <w:t>ä</w:t>
      </w:r>
      <w:r>
        <w:rPr>
          <w:rFonts w:eastAsia="Arial Unicode MS" w:cs="Arial Unicode MS"/>
        </w:rPr>
        <w:t>rgitakse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paigaldatavad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liikluskorraldusvahendid</w:t>
      </w:r>
      <w:proofErr w:type="spellEnd"/>
      <w:r>
        <w:rPr>
          <w:rFonts w:eastAsia="Arial Unicode MS" w:cs="Arial Unicode MS"/>
        </w:rPr>
        <w:t xml:space="preserve"> (</w:t>
      </w:r>
      <w:proofErr w:type="spellStart"/>
      <w:r>
        <w:rPr>
          <w:rFonts w:eastAsia="Arial Unicode MS" w:cs="Arial Unicode MS"/>
        </w:rPr>
        <w:t>liiklusm</w:t>
      </w:r>
      <w:r>
        <w:rPr>
          <w:rFonts w:eastAsia="Arial Unicode MS" w:cs="Arial Unicode MS"/>
        </w:rPr>
        <w:t>ä</w:t>
      </w:r>
      <w:proofErr w:type="spellEnd"/>
      <w:r>
        <w:rPr>
          <w:rFonts w:eastAsia="Arial Unicode MS" w:cs="Arial Unicode MS"/>
          <w:lang w:val="es-ES_tradnl"/>
        </w:rPr>
        <w:t>rgid, t</w:t>
      </w:r>
      <w:proofErr w:type="spellStart"/>
      <w:r>
        <w:rPr>
          <w:rFonts w:eastAsia="Arial Unicode MS" w:cs="Arial Unicode MS"/>
        </w:rPr>
        <w:t>ä</w:t>
      </w:r>
      <w:r>
        <w:rPr>
          <w:rFonts w:eastAsia="Arial Unicode MS" w:cs="Arial Unicode MS"/>
        </w:rPr>
        <w:t>hiskoonused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vms</w:t>
      </w:r>
      <w:proofErr w:type="spellEnd"/>
      <w:r>
        <w:rPr>
          <w:rFonts w:eastAsia="Arial Unicode MS" w:cs="Arial Unicode MS"/>
        </w:rPr>
        <w:t xml:space="preserve">), </w:t>
      </w:r>
      <w:proofErr w:type="spellStart"/>
      <w:r>
        <w:rPr>
          <w:rFonts w:eastAsia="Arial Unicode MS" w:cs="Arial Unicode MS"/>
        </w:rPr>
        <w:t>parkimisv</w:t>
      </w:r>
      <w:proofErr w:type="spellEnd"/>
      <w:r>
        <w:rPr>
          <w:rFonts w:eastAsia="Arial Unicode MS" w:cs="Arial Unicode MS"/>
          <w:lang w:val="pt-PT"/>
        </w:rPr>
        <w:t>õ</w:t>
      </w:r>
      <w:proofErr w:type="spellStart"/>
      <w:r>
        <w:rPr>
          <w:rFonts w:eastAsia="Arial Unicode MS" w:cs="Arial Unicode MS"/>
        </w:rPr>
        <w:t>imalused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operatiivs</w:t>
      </w:r>
      <w:proofErr w:type="spellEnd"/>
      <w:r>
        <w:rPr>
          <w:rFonts w:eastAsia="Arial Unicode MS" w:cs="Arial Unicode MS"/>
          <w:lang w:val="pt-PT"/>
        </w:rPr>
        <w:t>õ</w:t>
      </w:r>
      <w:proofErr w:type="spellStart"/>
      <w:r>
        <w:rPr>
          <w:rFonts w:eastAsia="Arial Unicode MS" w:cs="Arial Unicode MS"/>
        </w:rPr>
        <w:t>idukite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ligip</w:t>
      </w:r>
      <w:r>
        <w:rPr>
          <w:rFonts w:eastAsia="Arial Unicode MS" w:cs="Arial Unicode MS"/>
        </w:rPr>
        <w:t>ää</w:t>
      </w:r>
      <w:r>
        <w:rPr>
          <w:rFonts w:eastAsia="Arial Unicode MS" w:cs="Arial Unicode MS"/>
        </w:rPr>
        <w:t>su</w:t>
      </w:r>
      <w:proofErr w:type="spellEnd"/>
      <w:r>
        <w:rPr>
          <w:rFonts w:eastAsia="Arial Unicode MS" w:cs="Arial Unicode MS"/>
        </w:rPr>
        <w:t xml:space="preserve"> teed, </w:t>
      </w:r>
      <w:proofErr w:type="spellStart"/>
      <w:r>
        <w:rPr>
          <w:rFonts w:eastAsia="Arial Unicode MS" w:cs="Arial Unicode MS"/>
        </w:rPr>
        <w:t>liikluskorralduse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eest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vastutav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isik</w:t>
      </w:r>
      <w:proofErr w:type="spellEnd"/>
      <w:r>
        <w:rPr>
          <w:rFonts w:eastAsia="Arial Unicode MS" w:cs="Arial Unicode MS"/>
        </w:rPr>
        <w:t xml:space="preserve"> </w:t>
      </w:r>
      <w:proofErr w:type="gramStart"/>
      <w:r>
        <w:rPr>
          <w:rFonts w:eastAsia="Arial Unicode MS" w:cs="Arial Unicode MS"/>
        </w:rPr>
        <w:t>ja</w:t>
      </w:r>
      <w:proofErr w:type="gram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tema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kontaktandmed</w:t>
      </w:r>
      <w:proofErr w:type="spellEnd"/>
    </w:p>
    <w:p w:rsidR="008B049C" w:rsidRDefault="00BA5EDC">
      <w:pPr>
        <w:spacing w:before="0" w:after="0"/>
      </w:pP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parkimisskeem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ritusega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kaasneb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vajadus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iendavate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parkimiskohtade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rele</w:t>
      </w:r>
      <w:proofErr w:type="spellEnd"/>
    </w:p>
    <w:p w:rsidR="008B049C" w:rsidRDefault="00BA5EDC">
      <w:pPr>
        <w:pStyle w:val="Bodym1"/>
      </w:pPr>
      <w:r>
        <w:rPr>
          <w:rFonts w:ascii="MS Gothic" w:eastAsia="MS Gothic" w:hAnsi="MS Gothic" w:cs="MS Gothic"/>
          <w:sz w:val="28"/>
          <w:szCs w:val="28"/>
        </w:rPr>
        <w:t>☐</w:t>
      </w:r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proofErr w:type="gramStart"/>
      <w:r>
        <w:rPr>
          <w:rFonts w:eastAsia="Arial Unicode MS" w:cs="Arial Unicode MS"/>
        </w:rPr>
        <w:t>ilutulestiku</w:t>
      </w:r>
      <w:proofErr w:type="spellEnd"/>
      <w:proofErr w:type="gram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korraldamise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loa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taotlus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vastavalt</w:t>
      </w:r>
      <w:proofErr w:type="spellEnd"/>
      <w:r>
        <w:rPr>
          <w:rFonts w:eastAsia="Arial Unicode MS" w:cs="Arial Unicode MS"/>
        </w:rPr>
        <w:t xml:space="preserve"> l</w:t>
      </w:r>
      <w:r>
        <w:rPr>
          <w:rFonts w:eastAsia="Arial Unicode MS" w:cs="Arial Unicode MS"/>
          <w:lang w:val="pt-PT"/>
        </w:rPr>
        <w:t>õ</w:t>
      </w:r>
      <w:proofErr w:type="spellStart"/>
      <w:r>
        <w:rPr>
          <w:rFonts w:eastAsia="Arial Unicode MS" w:cs="Arial Unicode MS"/>
        </w:rPr>
        <w:t>hkematerjaliseadusele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kui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ü</w:t>
      </w:r>
      <w:r>
        <w:rPr>
          <w:rFonts w:eastAsia="Arial Unicode MS" w:cs="Arial Unicode MS"/>
        </w:rPr>
        <w:t>ritusel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korraldatakse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ilutulestik</w:t>
      </w:r>
      <w:proofErr w:type="spellEnd"/>
      <w:r>
        <w:rPr>
          <w:rFonts w:eastAsia="Arial Unicode MS" w:cs="Arial Unicode MS"/>
        </w:rPr>
        <w:t xml:space="preserve"> F3- ja/v</w:t>
      </w:r>
      <w:r>
        <w:rPr>
          <w:rFonts w:eastAsia="Arial Unicode MS" w:cs="Arial Unicode MS"/>
          <w:lang w:val="pt-PT"/>
        </w:rPr>
        <w:t>õ</w:t>
      </w:r>
      <w:proofErr w:type="spellStart"/>
      <w:r>
        <w:rPr>
          <w:rFonts w:eastAsia="Arial Unicode MS" w:cs="Arial Unicode MS"/>
        </w:rPr>
        <w:t>i</w:t>
      </w:r>
      <w:proofErr w:type="spellEnd"/>
      <w:r>
        <w:rPr>
          <w:rFonts w:eastAsia="Arial Unicode MS" w:cs="Arial Unicode MS"/>
        </w:rPr>
        <w:t xml:space="preserve"> F4-kategooria </w:t>
      </w:r>
      <w:proofErr w:type="spellStart"/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>ü</w:t>
      </w:r>
      <w:r>
        <w:rPr>
          <w:rFonts w:eastAsia="Arial Unicode MS" w:cs="Arial Unicode MS"/>
        </w:rPr>
        <w:t>rotehnilise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tootega</w:t>
      </w:r>
      <w:proofErr w:type="spellEnd"/>
    </w:p>
    <w:p w:rsidR="008B049C" w:rsidRDefault="008B049C">
      <w:pPr>
        <w:pStyle w:val="Bodym1"/>
      </w:pPr>
    </w:p>
    <w:p w:rsidR="008B049C" w:rsidRDefault="00BA5ED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Ü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rituse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korraldaja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koosk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>õ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lastab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ü</w:t>
      </w:r>
      <w:r>
        <w:rPr>
          <w:rFonts w:ascii="Times New Roman" w:hAnsi="Times New Roman"/>
          <w:b/>
          <w:bCs/>
          <w:sz w:val="24"/>
          <w:szCs w:val="24"/>
        </w:rPr>
        <w:t>rituse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</w:rPr>
        <w:t>ä</w:t>
      </w:r>
      <w:r>
        <w:rPr>
          <w:rFonts w:ascii="Times New Roman" w:hAnsi="Times New Roman"/>
          <w:b/>
          <w:bCs/>
          <w:sz w:val="24"/>
          <w:szCs w:val="24"/>
        </w:rPr>
        <w:t>rgmiste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ametiasutustega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ning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esitab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need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koos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taotlusega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vallavalitsusele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</w:t>
      </w:r>
      <w:r>
        <w:rPr>
          <w:rFonts w:ascii="Times New Roman" w:hAnsi="Times New Roman"/>
          <w:i/>
          <w:iCs/>
          <w:sz w:val="24"/>
          <w:szCs w:val="24"/>
        </w:rPr>
        <w:t>ä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da-DK"/>
        </w:rPr>
        <w:t>rkige m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ä</w:t>
      </w:r>
      <w:r>
        <w:rPr>
          <w:rFonts w:ascii="Times New Roman" w:hAnsi="Times New Roman"/>
          <w:i/>
          <w:iCs/>
          <w:sz w:val="24"/>
          <w:szCs w:val="24"/>
        </w:rPr>
        <w:t>rkeruutu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linnuke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vastava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lisa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kohta</w:t>
      </w:r>
      <w:proofErr w:type="spellEnd"/>
      <w:r>
        <w:rPr>
          <w:rFonts w:ascii="Times New Roman" w:hAnsi="Times New Roman"/>
          <w:sz w:val="24"/>
          <w:szCs w:val="24"/>
        </w:rPr>
        <w:t>):</w:t>
      </w:r>
    </w:p>
    <w:p w:rsidR="008B049C" w:rsidRDefault="00BA5EDC">
      <w:pPr>
        <w:pStyle w:val="Normaallaadveeb"/>
        <w:spacing w:before="0" w:after="0"/>
        <w:jc w:val="both"/>
      </w:pPr>
      <w:proofErr w:type="gramStart"/>
      <w:r>
        <w:rPr>
          <w:rFonts w:ascii="Segoe UI Symbol" w:eastAsia="Segoe UI Symbol" w:hAnsi="Segoe UI Symbol" w:cs="Segoe UI Symbol"/>
        </w:rPr>
        <w:t>x</w:t>
      </w:r>
      <w:proofErr w:type="gramEnd"/>
      <w:r>
        <w:t xml:space="preserve"> </w:t>
      </w:r>
      <w:proofErr w:type="spellStart"/>
      <w:r>
        <w:t>Politsei</w:t>
      </w:r>
      <w:proofErr w:type="spellEnd"/>
      <w:r>
        <w:t xml:space="preserve">- ja </w:t>
      </w:r>
      <w:proofErr w:type="spellStart"/>
      <w:r>
        <w:t>Piirivalveameti</w:t>
      </w:r>
      <w:proofErr w:type="spellEnd"/>
      <w:r>
        <w:t xml:space="preserve"> L</w:t>
      </w:r>
      <w:r>
        <w:rPr>
          <w:lang w:val="pt-PT"/>
        </w:rPr>
        <w:t>õ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prefektuuriga</w:t>
      </w:r>
      <w:proofErr w:type="spellEnd"/>
    </w:p>
    <w:p w:rsidR="008B049C" w:rsidRDefault="00BA5EDC">
      <w:pPr>
        <w:pStyle w:val="Normaallaadveeb"/>
        <w:spacing w:before="0" w:after="0"/>
        <w:jc w:val="both"/>
      </w:pPr>
      <w:proofErr w:type="gramStart"/>
      <w:r>
        <w:rPr>
          <w:rFonts w:ascii="Segoe UI Symbol" w:eastAsia="Segoe UI Symbol" w:hAnsi="Segoe UI Symbol" w:cs="Segoe UI Symbol"/>
        </w:rPr>
        <w:t>x</w:t>
      </w:r>
      <w:proofErr w:type="gramEnd"/>
      <w:r>
        <w:t xml:space="preserve"> </w:t>
      </w:r>
      <w:proofErr w:type="spellStart"/>
      <w:r>
        <w:t>Pää</w:t>
      </w:r>
      <w:proofErr w:type="spellEnd"/>
      <w:r>
        <w:rPr>
          <w:lang w:val="it-IT"/>
        </w:rPr>
        <w:t>steameti L</w:t>
      </w:r>
      <w:r>
        <w:rPr>
          <w:lang w:val="pt-PT"/>
        </w:rPr>
        <w:t>õ</w:t>
      </w:r>
      <w:r>
        <w:rPr>
          <w:lang w:val="it-IT"/>
        </w:rPr>
        <w:t>una p</w:t>
      </w:r>
      <w:proofErr w:type="spellStart"/>
      <w:r>
        <w:t>äästekeskusega</w:t>
      </w:r>
      <w:proofErr w:type="spellEnd"/>
    </w:p>
    <w:p w:rsidR="008B049C" w:rsidRDefault="00BA5ED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Maanteeametiga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juhul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liikluskorraldust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muudetakse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riigiteel</w:t>
      </w:r>
      <w:proofErr w:type="spellEnd"/>
    </w:p>
    <w:p w:rsidR="008B049C" w:rsidRDefault="00BA5EDC">
      <w:pPr>
        <w:pStyle w:val="Normaallaadveeb"/>
        <w:spacing w:before="0" w:after="0"/>
        <w:jc w:val="both"/>
      </w:pPr>
      <w:r>
        <w:rPr>
          <w:rFonts w:ascii="Segoe UI Symbol" w:eastAsia="Segoe UI Symbol" w:hAnsi="Segoe UI Symbol" w:cs="Segoe UI Symbol"/>
        </w:rPr>
        <w:t>☐</w:t>
      </w:r>
      <w:r>
        <w:t xml:space="preserve"> MT</w:t>
      </w:r>
      <w:r>
        <w:rPr>
          <w:lang w:val="de-DE"/>
        </w:rPr>
        <w:t>Ü</w:t>
      </w:r>
      <w:proofErr w:type="spellStart"/>
      <w:r>
        <w:t>ga</w:t>
      </w:r>
      <w:proofErr w:type="spellEnd"/>
      <w:r>
        <w:t xml:space="preserve"> </w:t>
      </w:r>
      <w:proofErr w:type="spellStart"/>
      <w:r>
        <w:t>Kagu</w:t>
      </w:r>
      <w:proofErr w:type="spellEnd"/>
      <w:r>
        <w:t xml:space="preserve"> </w:t>
      </w:r>
      <w:r>
        <w:rPr>
          <w:lang w:val="de-DE"/>
        </w:rPr>
        <w:t>Ü</w:t>
      </w:r>
      <w:proofErr w:type="spellStart"/>
      <w:r>
        <w:t>histranspordikeskus</w:t>
      </w:r>
      <w:proofErr w:type="spellEnd"/>
      <w:r>
        <w:t xml:space="preserve">,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ürituse</w:t>
      </w:r>
      <w:proofErr w:type="spellEnd"/>
      <w:r>
        <w:t xml:space="preserve"> </w:t>
      </w:r>
      <w:proofErr w:type="spellStart"/>
      <w:r>
        <w:t>raames</w:t>
      </w:r>
      <w:proofErr w:type="spellEnd"/>
      <w:r>
        <w:t xml:space="preserve"> </w:t>
      </w:r>
      <w:proofErr w:type="spellStart"/>
      <w:r>
        <w:t>korraldatakse</w:t>
      </w:r>
      <w:proofErr w:type="spellEnd"/>
      <w:r>
        <w:t xml:space="preserve"> </w:t>
      </w:r>
      <w:proofErr w:type="spellStart"/>
      <w:r>
        <w:t>ümber</w:t>
      </w:r>
      <w:proofErr w:type="spellEnd"/>
      <w:r>
        <w:t xml:space="preserve"> </w:t>
      </w:r>
      <w:proofErr w:type="spellStart"/>
      <w:r>
        <w:t>ühiss</w:t>
      </w:r>
      <w:proofErr w:type="spellEnd"/>
      <w:r>
        <w:rPr>
          <w:lang w:val="pt-PT"/>
        </w:rPr>
        <w:t>õ</w:t>
      </w:r>
      <w:proofErr w:type="spellStart"/>
      <w:r>
        <w:t>idukite</w:t>
      </w:r>
      <w:proofErr w:type="spellEnd"/>
      <w:r>
        <w:t xml:space="preserve"> </w:t>
      </w:r>
      <w:proofErr w:type="spellStart"/>
      <w:r>
        <w:t>liiklus</w:t>
      </w:r>
      <w:proofErr w:type="spellEnd"/>
    </w:p>
    <w:p w:rsidR="008B049C" w:rsidRDefault="00BA5EDC">
      <w:pPr>
        <w:pStyle w:val="Default"/>
        <w:jc w:val="both"/>
      </w:pPr>
      <w:r>
        <w:rPr>
          <w:rFonts w:ascii="Segoe UI Symbol" w:eastAsia="Segoe UI Symbol" w:hAnsi="Segoe UI Symbol" w:cs="Segoe UI Symbol"/>
        </w:rPr>
        <w:t>☐</w:t>
      </w:r>
      <w:r>
        <w:t xml:space="preserve"> </w:t>
      </w:r>
      <w:proofErr w:type="spellStart"/>
      <w:r>
        <w:t>Keskkonnaametiga</w:t>
      </w:r>
      <w:proofErr w:type="spellEnd"/>
      <w:r>
        <w:t xml:space="preserve">, </w:t>
      </w:r>
      <w:proofErr w:type="spellStart"/>
      <w:r>
        <w:t>juhul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</w:t>
      </w:r>
      <w:proofErr w:type="spellStart"/>
      <w:r>
        <w:t>üritus</w:t>
      </w:r>
      <w:proofErr w:type="spellEnd"/>
      <w:r>
        <w:t xml:space="preserve"> </w:t>
      </w:r>
      <w:proofErr w:type="spellStart"/>
      <w:r>
        <w:t>korraldatakse</w:t>
      </w:r>
      <w:proofErr w:type="spellEnd"/>
      <w:r>
        <w:t xml:space="preserve"> </w:t>
      </w:r>
      <w:proofErr w:type="spellStart"/>
      <w:r>
        <w:t>kaitsealuses</w:t>
      </w:r>
      <w:proofErr w:type="spellEnd"/>
      <w:r>
        <w:t xml:space="preserve"> </w:t>
      </w:r>
      <w:proofErr w:type="spellStart"/>
      <w:r>
        <w:t>pargis</w:t>
      </w:r>
      <w:proofErr w:type="spellEnd"/>
      <w:r>
        <w:t xml:space="preserve">, </w:t>
      </w:r>
      <w:proofErr w:type="spellStart"/>
      <w:r>
        <w:t>parkmetsas</w:t>
      </w:r>
      <w:proofErr w:type="spellEnd"/>
      <w:r>
        <w:t xml:space="preserve">, </w:t>
      </w:r>
      <w:proofErr w:type="spellStart"/>
      <w:r>
        <w:t>maastikukaitsealal</w:t>
      </w:r>
      <w:proofErr w:type="spellEnd"/>
      <w:r>
        <w:t xml:space="preserve"> v</w:t>
      </w:r>
      <w:r>
        <w:rPr>
          <w:lang w:val="pt-PT"/>
        </w:rPr>
        <w:t>õ</w:t>
      </w:r>
      <w:proofErr w:type="spellStart"/>
      <w:r>
        <w:t>i</w:t>
      </w:r>
      <w:proofErr w:type="spellEnd"/>
      <w:r>
        <w:t xml:space="preserve"> </w:t>
      </w:r>
      <w:proofErr w:type="spellStart"/>
      <w:r>
        <w:t>muul</w:t>
      </w:r>
      <w:proofErr w:type="spellEnd"/>
      <w:r>
        <w:t xml:space="preserve"> </w:t>
      </w:r>
      <w:proofErr w:type="spellStart"/>
      <w:r>
        <w:t>kaitse-eeskirjaga</w:t>
      </w:r>
      <w:proofErr w:type="spellEnd"/>
      <w:r>
        <w:t xml:space="preserve"> </w:t>
      </w:r>
      <w:proofErr w:type="spellStart"/>
      <w:r>
        <w:t>kaitse</w:t>
      </w:r>
      <w:proofErr w:type="spellEnd"/>
      <w:r>
        <w:t xml:space="preserve"> ala v</w:t>
      </w:r>
      <w:r>
        <w:rPr>
          <w:lang w:val="pt-PT"/>
        </w:rPr>
        <w:t>õ</w:t>
      </w:r>
      <w:proofErr w:type="spellStart"/>
      <w:r>
        <w:t>etud</w:t>
      </w:r>
      <w:proofErr w:type="spellEnd"/>
      <w:r>
        <w:t xml:space="preserve"> </w:t>
      </w:r>
      <w:proofErr w:type="spellStart"/>
      <w:r>
        <w:t>alal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seda</w:t>
      </w:r>
      <w:proofErr w:type="spellEnd"/>
      <w:r>
        <w:t xml:space="preserve"> </w:t>
      </w:r>
      <w:proofErr w:type="spellStart"/>
      <w:r>
        <w:t>näeb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kaitse-eeskiri</w:t>
      </w:r>
      <w:proofErr w:type="spellEnd"/>
      <w:r>
        <w:t xml:space="preserve"> v</w:t>
      </w:r>
      <w:r>
        <w:rPr>
          <w:lang w:val="pt-PT"/>
        </w:rPr>
        <w:t>õ</w:t>
      </w:r>
      <w:proofErr w:type="spellStart"/>
      <w:r>
        <w:t>i</w:t>
      </w:r>
      <w:proofErr w:type="spellEnd"/>
      <w:r>
        <w:t xml:space="preserve"> </w:t>
      </w:r>
      <w:proofErr w:type="spellStart"/>
      <w:r>
        <w:t>looduskaitseseadus</w:t>
      </w:r>
      <w:proofErr w:type="spellEnd"/>
    </w:p>
    <w:p w:rsidR="008B049C" w:rsidRDefault="00BA5EDC">
      <w:pPr>
        <w:pStyle w:val="Default"/>
        <w:jc w:val="both"/>
      </w:pPr>
      <w:r>
        <w:rPr>
          <w:rFonts w:ascii="Segoe UI Symbol" w:eastAsia="Segoe UI Symbol" w:hAnsi="Segoe UI Symbol" w:cs="Segoe UI Symbol"/>
        </w:rPr>
        <w:t>☐</w:t>
      </w:r>
      <w:r>
        <w:t xml:space="preserve"> </w:t>
      </w:r>
      <w:proofErr w:type="gramStart"/>
      <w:r>
        <w:t>s</w:t>
      </w:r>
      <w:r>
        <w:rPr>
          <w:lang w:val="pt-PT"/>
        </w:rPr>
        <w:t>õ</w:t>
      </w:r>
      <w:proofErr w:type="spellStart"/>
      <w:r>
        <w:t>ltuvalt</w:t>
      </w:r>
      <w:proofErr w:type="spellEnd"/>
      <w:proofErr w:type="gramEnd"/>
      <w:r>
        <w:t xml:space="preserve"> </w:t>
      </w:r>
      <w:proofErr w:type="spellStart"/>
      <w:r>
        <w:t>ürituse</w:t>
      </w:r>
      <w:proofErr w:type="spellEnd"/>
      <w:r>
        <w:t xml:space="preserve"> </w:t>
      </w:r>
      <w:proofErr w:type="spellStart"/>
      <w:r>
        <w:t>iseloomust</w:t>
      </w:r>
      <w:proofErr w:type="spellEnd"/>
      <w:r>
        <w:t xml:space="preserve">, </w:t>
      </w:r>
      <w:proofErr w:type="spellStart"/>
      <w:r>
        <w:t>laadist</w:t>
      </w:r>
      <w:proofErr w:type="spellEnd"/>
      <w:r>
        <w:t xml:space="preserve"> ja </w:t>
      </w:r>
      <w:proofErr w:type="spellStart"/>
      <w:r>
        <w:t>asukohast</w:t>
      </w:r>
      <w:proofErr w:type="spellEnd"/>
      <w:r>
        <w:t xml:space="preserve"> </w:t>
      </w:r>
      <w:proofErr w:type="spellStart"/>
      <w:r>
        <w:t>teiste</w:t>
      </w:r>
      <w:proofErr w:type="spellEnd"/>
      <w:r>
        <w:t xml:space="preserve"> </w:t>
      </w:r>
      <w:proofErr w:type="spellStart"/>
      <w:r>
        <w:t>asutustega</w:t>
      </w:r>
      <w:proofErr w:type="spellEnd"/>
      <w:r>
        <w:t xml:space="preserve">, </w:t>
      </w:r>
      <w:proofErr w:type="spellStart"/>
      <w:r>
        <w:t>füüsiliste</w:t>
      </w:r>
      <w:proofErr w:type="spellEnd"/>
      <w:r>
        <w:t>- ja/v</w:t>
      </w:r>
      <w:r>
        <w:rPr>
          <w:lang w:val="pt-PT"/>
        </w:rPr>
        <w:t>õ</w:t>
      </w:r>
      <w:proofErr w:type="spellStart"/>
      <w:r>
        <w:t>i</w:t>
      </w:r>
      <w:proofErr w:type="spellEnd"/>
      <w:r>
        <w:t xml:space="preserve"> </w:t>
      </w:r>
      <w:proofErr w:type="spellStart"/>
      <w:r>
        <w:t>juriidiliste</w:t>
      </w:r>
      <w:proofErr w:type="spellEnd"/>
      <w:r>
        <w:t xml:space="preserve"> </w:t>
      </w:r>
      <w:proofErr w:type="spellStart"/>
      <w:r>
        <w:t>isikutega</w:t>
      </w:r>
      <w:proofErr w:type="spellEnd"/>
      <w:r>
        <w:t xml:space="preserve"> ja/v</w:t>
      </w:r>
      <w:r>
        <w:rPr>
          <w:lang w:val="pt-PT"/>
        </w:rPr>
        <w:t>õ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organisatsioonidega</w:t>
      </w:r>
      <w:proofErr w:type="spellEnd"/>
    </w:p>
    <w:p w:rsidR="008B049C" w:rsidRDefault="008B049C">
      <w:pPr>
        <w:pStyle w:val="Default"/>
        <w:jc w:val="both"/>
      </w:pPr>
    </w:p>
    <w:p w:rsidR="008B049C" w:rsidRDefault="00BA5ED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egoe UI Symbol" w:eastAsia="Segoe UI Symbol" w:hAnsi="Segoe UI Symbol" w:cs="Segoe UI Symbol"/>
          <w:sz w:val="24"/>
          <w:szCs w:val="24"/>
        </w:rPr>
        <w:t>x</w:t>
      </w:r>
      <w:proofErr w:type="gramEnd"/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  <w:lang w:val="pt-PT"/>
        </w:rPr>
        <w:t>õ</w:t>
      </w:r>
      <w:proofErr w:type="spellStart"/>
      <w:r>
        <w:rPr>
          <w:rFonts w:ascii="Times New Roman" w:hAnsi="Times New Roman"/>
          <w:sz w:val="24"/>
          <w:szCs w:val="24"/>
        </w:rPr>
        <w:t>ustun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taotluse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menetlemisega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seotud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saatmisega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elektroonilises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vormis</w:t>
      </w:r>
      <w:proofErr w:type="spellEnd"/>
      <w:r>
        <w:rPr>
          <w:rFonts w:ascii="Times New Roman" w:hAnsi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/>
          <w:sz w:val="24"/>
          <w:szCs w:val="24"/>
        </w:rPr>
        <w:t>posti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aadressile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049C" w:rsidRDefault="008B049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49C" w:rsidRDefault="00BA5ED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Segoe UI Symbol" w:hAnsi="Segoe UI Symbol" w:cs="Segoe UI Symbol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Taotluse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allkirjastamisega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kinnitan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esitatud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andmete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õ</w:t>
      </w:r>
      <w:proofErr w:type="spellStart"/>
      <w:r>
        <w:rPr>
          <w:rFonts w:ascii="Times New Roman" w:hAnsi="Times New Roman"/>
          <w:sz w:val="24"/>
          <w:szCs w:val="24"/>
        </w:rPr>
        <w:t>igsust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kinnitan</w:t>
      </w:r>
      <w:proofErr w:type="spellEnd"/>
      <w:r>
        <w:rPr>
          <w:rFonts w:ascii="Times New Roman" w:hAnsi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/>
          <w:sz w:val="24"/>
          <w:szCs w:val="24"/>
        </w:rPr>
        <w:t>olen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teadlik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avaliku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rituse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korraldaja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kohustusest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ä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ita </w:t>
      </w:r>
      <w:r>
        <w:rPr>
          <w:rStyle w:val="Hyperlink1"/>
          <w:rFonts w:eastAsia="Arial Unicode MS"/>
        </w:rPr>
        <w:fldChar w:fldCharType="begin"/>
      </w:r>
      <w:r>
        <w:rPr>
          <w:rStyle w:val="Hyperlink1"/>
          <w:rFonts w:eastAsia="Arial Unicode MS"/>
        </w:rPr>
        <w:instrText xml:space="preserve"> HYPERLINK "https://www.riigiteataja.ee/akt/109032018015#para55"</w:instrText>
      </w:r>
      <w:r>
        <w:rPr>
          <w:rStyle w:val="Hyperlink1"/>
          <w:rFonts w:eastAsia="Arial Unicode MS"/>
        </w:rPr>
        <w:fldChar w:fldCharType="separate"/>
      </w:r>
      <w:proofErr w:type="spellStart"/>
      <w:r>
        <w:rPr>
          <w:rStyle w:val="Hyperlink1"/>
          <w:rFonts w:eastAsia="Arial Unicode MS"/>
        </w:rPr>
        <w:t>avalikus</w:t>
      </w:r>
      <w:proofErr w:type="spellEnd"/>
      <w:r>
        <w:rPr>
          <w:rStyle w:val="Hyperlink1"/>
          <w:rFonts w:eastAsia="Arial Unicode MS"/>
        </w:rPr>
        <w:t xml:space="preserve"> </w:t>
      </w:r>
      <w:proofErr w:type="spellStart"/>
      <w:r>
        <w:rPr>
          <w:rStyle w:val="Hyperlink1"/>
          <w:rFonts w:eastAsia="Arial Unicode MS"/>
        </w:rPr>
        <w:t>kohas</w:t>
      </w:r>
      <w:proofErr w:type="spellEnd"/>
      <w:r>
        <w:rPr>
          <w:rStyle w:val="Hyperlink1"/>
          <w:rFonts w:eastAsia="Arial Unicode MS"/>
        </w:rPr>
        <w:t xml:space="preserve"> </w:t>
      </w:r>
      <w:proofErr w:type="spellStart"/>
      <w:r>
        <w:rPr>
          <w:rStyle w:val="Hyperlink1"/>
          <w:rFonts w:eastAsia="Arial Unicode MS"/>
        </w:rPr>
        <w:t>käitumise</w:t>
      </w:r>
      <w:proofErr w:type="spellEnd"/>
      <w:r>
        <w:rPr>
          <w:rStyle w:val="Hyperlink1"/>
          <w:rFonts w:eastAsia="Arial Unicode MS"/>
        </w:rPr>
        <w:t xml:space="preserve"> </w:t>
      </w:r>
      <w:proofErr w:type="spellStart"/>
      <w:r>
        <w:rPr>
          <w:rStyle w:val="Hyperlink1"/>
          <w:rFonts w:eastAsia="Arial Unicode MS"/>
        </w:rPr>
        <w:t>ü</w:t>
      </w:r>
      <w:r>
        <w:rPr>
          <w:rStyle w:val="Hyperlink1"/>
          <w:rFonts w:eastAsia="Arial Unicode MS"/>
        </w:rPr>
        <w:t>ldn</w:t>
      </w:r>
      <w:proofErr w:type="spellEnd"/>
      <w:r>
        <w:rPr>
          <w:rStyle w:val="Hyperlink1"/>
          <w:rFonts w:eastAsia="Arial Unicode MS"/>
          <w:lang w:val="pt-PT"/>
        </w:rPr>
        <w:t>õ</w:t>
      </w:r>
      <w:proofErr w:type="spellStart"/>
      <w:r>
        <w:rPr>
          <w:rStyle w:val="Hyperlink1"/>
          <w:rFonts w:eastAsia="Arial Unicode MS"/>
        </w:rPr>
        <w:t>udeid</w:t>
      </w:r>
      <w:proofErr w:type="spellEnd"/>
      <w:r>
        <w:fldChar w:fldCharType="end"/>
      </w:r>
      <w:r>
        <w:rPr>
          <w:rFonts w:ascii="Times New Roman" w:hAnsi="Times New Roman"/>
          <w:sz w:val="24"/>
          <w:szCs w:val="24"/>
          <w:lang w:val="fr-FR"/>
        </w:rPr>
        <w:t>, P</w:t>
      </w:r>
      <w:r>
        <w:rPr>
          <w:rFonts w:ascii="Times New Roman" w:hAnsi="Times New Roman"/>
          <w:sz w:val="24"/>
          <w:szCs w:val="24"/>
          <w:lang w:val="pt-PT"/>
        </w:rPr>
        <w:t>õ</w:t>
      </w:r>
      <w:proofErr w:type="spellStart"/>
      <w:r>
        <w:rPr>
          <w:rFonts w:ascii="Times New Roman" w:hAnsi="Times New Roman"/>
          <w:sz w:val="24"/>
          <w:szCs w:val="24"/>
        </w:rPr>
        <w:t>lva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Vallavolikogu</w:t>
      </w:r>
      <w:proofErr w:type="spellEnd"/>
      <w:r>
        <w:rPr>
          <w:rFonts w:ascii="Times New Roman" w:hAnsi="Times New Roman"/>
          <w:sz w:val="24"/>
          <w:szCs w:val="24"/>
        </w:rPr>
        <w:t xml:space="preserve"> 21.06.2018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ää</w:t>
      </w:r>
      <w:r>
        <w:rPr>
          <w:rFonts w:ascii="Times New Roman" w:hAnsi="Times New Roman"/>
          <w:sz w:val="24"/>
          <w:szCs w:val="24"/>
        </w:rPr>
        <w:t>ruses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 1-2/42 "</w:t>
      </w:r>
      <w:proofErr w:type="spellStart"/>
      <w:r>
        <w:rPr>
          <w:rStyle w:val="Hyperlink1"/>
          <w:rFonts w:eastAsia="Arial Unicode MS"/>
        </w:rPr>
        <w:fldChar w:fldCharType="begin"/>
      </w:r>
      <w:r>
        <w:rPr>
          <w:rStyle w:val="Hyperlink1"/>
          <w:rFonts w:eastAsia="Arial Unicode MS"/>
        </w:rPr>
        <w:instrText xml:space="preserve"> HYPERLINK "https://www.riigiteataja.ee/akt/428062018023"</w:instrText>
      </w:r>
      <w:r>
        <w:rPr>
          <w:rStyle w:val="Hyperlink1"/>
          <w:rFonts w:eastAsia="Arial Unicode MS"/>
        </w:rPr>
        <w:fldChar w:fldCharType="separate"/>
      </w:r>
      <w:r>
        <w:rPr>
          <w:rStyle w:val="Hyperlink1"/>
          <w:rFonts w:eastAsia="Arial Unicode MS"/>
        </w:rPr>
        <w:t>Avaliku</w:t>
      </w:r>
      <w:proofErr w:type="spellEnd"/>
      <w:r>
        <w:rPr>
          <w:rStyle w:val="Hyperlink1"/>
          <w:rFonts w:eastAsia="Arial Unicode MS"/>
        </w:rPr>
        <w:t xml:space="preserve"> </w:t>
      </w:r>
      <w:proofErr w:type="spellStart"/>
      <w:r>
        <w:rPr>
          <w:rStyle w:val="Hyperlink1"/>
          <w:rFonts w:eastAsia="Arial Unicode MS"/>
        </w:rPr>
        <w:t>ürituse</w:t>
      </w:r>
      <w:proofErr w:type="spellEnd"/>
      <w:r>
        <w:rPr>
          <w:rStyle w:val="Hyperlink1"/>
          <w:rFonts w:eastAsia="Arial Unicode MS"/>
        </w:rPr>
        <w:t xml:space="preserve"> </w:t>
      </w:r>
      <w:proofErr w:type="spellStart"/>
      <w:r>
        <w:rPr>
          <w:rStyle w:val="Hyperlink1"/>
          <w:rFonts w:eastAsia="Arial Unicode MS"/>
        </w:rPr>
        <w:t>korraldamise</w:t>
      </w:r>
      <w:proofErr w:type="spellEnd"/>
      <w:r>
        <w:rPr>
          <w:rStyle w:val="Hyperlink1"/>
          <w:rFonts w:eastAsia="Arial Unicode MS"/>
        </w:rPr>
        <w:t xml:space="preserve"> ja </w:t>
      </w:r>
      <w:proofErr w:type="spellStart"/>
      <w:r>
        <w:rPr>
          <w:rStyle w:val="Hyperlink1"/>
          <w:rFonts w:eastAsia="Arial Unicode MS"/>
        </w:rPr>
        <w:t>pidamise</w:t>
      </w:r>
      <w:proofErr w:type="spellEnd"/>
      <w:r>
        <w:rPr>
          <w:rStyle w:val="Hyperlink1"/>
          <w:rFonts w:eastAsia="Arial Unicode MS"/>
        </w:rPr>
        <w:t xml:space="preserve"> n</w:t>
      </w:r>
      <w:r>
        <w:rPr>
          <w:rStyle w:val="Hyperlink1"/>
          <w:rFonts w:eastAsia="Arial Unicode MS"/>
          <w:lang w:val="pt-PT"/>
        </w:rPr>
        <w:t>õ</w:t>
      </w:r>
      <w:proofErr w:type="spellStart"/>
      <w:r>
        <w:rPr>
          <w:rStyle w:val="Hyperlink1"/>
          <w:rFonts w:eastAsia="Arial Unicode MS"/>
        </w:rPr>
        <w:t>u</w:t>
      </w:r>
      <w:r>
        <w:rPr>
          <w:rStyle w:val="Hyperlink1"/>
          <w:rFonts w:eastAsia="Arial Unicode MS"/>
        </w:rPr>
        <w:t>ded</w:t>
      </w:r>
      <w:proofErr w:type="spellEnd"/>
      <w:r>
        <w:rPr>
          <w:rStyle w:val="Hyperlink1"/>
          <w:rFonts w:eastAsia="Arial Unicode MS"/>
        </w:rPr>
        <w:t xml:space="preserve"> P</w:t>
      </w:r>
      <w:r>
        <w:rPr>
          <w:rStyle w:val="Hyperlink1"/>
          <w:rFonts w:eastAsia="Arial Unicode MS"/>
          <w:lang w:val="pt-PT"/>
        </w:rPr>
        <w:t>õ</w:t>
      </w:r>
      <w:proofErr w:type="spellStart"/>
      <w:r>
        <w:rPr>
          <w:rStyle w:val="Hyperlink1"/>
          <w:rFonts w:eastAsia="Arial Unicode MS"/>
        </w:rPr>
        <w:t>lva</w:t>
      </w:r>
      <w:proofErr w:type="spellEnd"/>
      <w:r>
        <w:rPr>
          <w:rStyle w:val="Hyperlink1"/>
          <w:rFonts w:eastAsia="Arial Unicode MS"/>
        </w:rPr>
        <w:t xml:space="preserve"> </w:t>
      </w:r>
      <w:proofErr w:type="spellStart"/>
      <w:r>
        <w:rPr>
          <w:rStyle w:val="Hyperlink1"/>
          <w:rFonts w:eastAsia="Arial Unicode MS"/>
        </w:rPr>
        <w:t>vallas</w:t>
      </w:r>
      <w:proofErr w:type="spellEnd"/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", </w:t>
      </w:r>
      <w:r>
        <w:rPr>
          <w:rStyle w:val="Hyperlink1"/>
          <w:rFonts w:eastAsia="Arial Unicode MS"/>
        </w:rPr>
        <w:t>P</w:t>
      </w:r>
      <w:r>
        <w:rPr>
          <w:rStyle w:val="Hyperlink1"/>
          <w:rFonts w:eastAsia="Arial Unicode MS"/>
          <w:lang w:val="pt-PT"/>
        </w:rPr>
        <w:t>õ</w:t>
      </w:r>
      <w:proofErr w:type="spellStart"/>
      <w:r>
        <w:rPr>
          <w:rStyle w:val="Hyperlink1"/>
          <w:rFonts w:eastAsia="Arial Unicode MS"/>
        </w:rPr>
        <w:t>lva</w:t>
      </w:r>
      <w:proofErr w:type="spellEnd"/>
      <w:r>
        <w:rPr>
          <w:rStyle w:val="Hyperlink1"/>
          <w:rFonts w:eastAsia="Arial Unicode MS"/>
        </w:rPr>
        <w:t xml:space="preserve"> </w:t>
      </w:r>
      <w:proofErr w:type="spellStart"/>
      <w:r>
        <w:rPr>
          <w:rStyle w:val="Hyperlink1"/>
          <w:rFonts w:eastAsia="Arial Unicode MS"/>
        </w:rPr>
        <w:t>valla</w:t>
      </w:r>
      <w:proofErr w:type="spellEnd"/>
      <w:r>
        <w:rPr>
          <w:rStyle w:val="Hyperlink1"/>
          <w:rFonts w:eastAsia="Arial Unicode MS"/>
        </w:rPr>
        <w:t xml:space="preserve"> </w:t>
      </w:r>
      <w:proofErr w:type="spellStart"/>
      <w:r>
        <w:rPr>
          <w:rStyle w:val="Hyperlink1"/>
          <w:rFonts w:eastAsia="Arial Unicode MS"/>
        </w:rPr>
        <w:t>heakorra</w:t>
      </w:r>
      <w:proofErr w:type="spellEnd"/>
      <w:r>
        <w:rPr>
          <w:rStyle w:val="Hyperlink1"/>
          <w:rFonts w:eastAsia="Arial Unicode MS"/>
        </w:rPr>
        <w:t xml:space="preserve"> </w:t>
      </w:r>
      <w:proofErr w:type="spellStart"/>
      <w:r>
        <w:rPr>
          <w:rStyle w:val="Hyperlink1"/>
          <w:rFonts w:eastAsia="Arial Unicode MS"/>
        </w:rPr>
        <w:t>eeskirjas</w:t>
      </w:r>
      <w:proofErr w:type="spellEnd"/>
      <w:r>
        <w:rPr>
          <w:rFonts w:ascii="Times New Roman" w:hAnsi="Times New Roman"/>
          <w:sz w:val="24"/>
          <w:szCs w:val="24"/>
        </w:rPr>
        <w:t xml:space="preserve"> ja P</w:t>
      </w:r>
      <w:r>
        <w:rPr>
          <w:rFonts w:ascii="Times New Roman" w:hAnsi="Times New Roman"/>
          <w:sz w:val="24"/>
          <w:szCs w:val="24"/>
          <w:lang w:val="pt-PT"/>
        </w:rPr>
        <w:t>õ</w:t>
      </w:r>
      <w:proofErr w:type="spellStart"/>
      <w:r>
        <w:rPr>
          <w:rFonts w:ascii="Times New Roman" w:hAnsi="Times New Roman"/>
          <w:sz w:val="24"/>
          <w:szCs w:val="24"/>
        </w:rPr>
        <w:t>lva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yperlink1"/>
          <w:rFonts w:eastAsia="Arial Unicode MS"/>
        </w:rPr>
        <w:t>jäätmehoolduseeskirjas</w:t>
      </w:r>
      <w:proofErr w:type="spellEnd"/>
      <w:r>
        <w:rPr>
          <w:rStyle w:val="Hyperlink1"/>
          <w:rFonts w:eastAsia="Arial Unicode MS"/>
        </w:rPr>
        <w:t xml:space="preserve"> </w:t>
      </w:r>
      <w:proofErr w:type="spellStart"/>
      <w:r>
        <w:rPr>
          <w:rStyle w:val="Hyperlink1"/>
          <w:rFonts w:eastAsia="Arial Unicode MS"/>
        </w:rPr>
        <w:t>sä</w:t>
      </w:r>
      <w:proofErr w:type="spellEnd"/>
      <w:r>
        <w:rPr>
          <w:rStyle w:val="Hyperlink1"/>
          <w:rFonts w:eastAsia="Arial Unicode MS"/>
          <w:lang w:val="es-ES_tradnl"/>
        </w:rPr>
        <w:t xml:space="preserve">testatud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pt-PT"/>
        </w:rPr>
        <w:t>õ</w:t>
      </w:r>
      <w:proofErr w:type="spellStart"/>
      <w:r>
        <w:rPr>
          <w:rFonts w:ascii="Times New Roman" w:hAnsi="Times New Roman"/>
          <w:sz w:val="24"/>
          <w:szCs w:val="24"/>
        </w:rPr>
        <w:t>udeid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B049C" w:rsidRDefault="008B049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49C" w:rsidRDefault="00BA5ED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ritusega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kaasneb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ä</w:t>
      </w:r>
      <w:r>
        <w:rPr>
          <w:rFonts w:ascii="Times New Roman" w:hAnsi="Times New Roman"/>
          <w:sz w:val="24"/>
          <w:szCs w:val="24"/>
        </w:rPr>
        <w:t>lireklaamikandja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paigaldamine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kohaldatakse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reklaami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eksponeerimisele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pt-PT"/>
        </w:rPr>
        <w:t>õ</w:t>
      </w:r>
      <w:proofErr w:type="spellStart"/>
      <w:r>
        <w:rPr>
          <w:rFonts w:ascii="Times New Roman" w:hAnsi="Times New Roman"/>
          <w:sz w:val="24"/>
          <w:szCs w:val="24"/>
        </w:rPr>
        <w:t>lva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Vallavolikogu</w:t>
      </w:r>
      <w:proofErr w:type="spellEnd"/>
      <w:r>
        <w:rPr>
          <w:rFonts w:ascii="Times New Roman" w:hAnsi="Times New Roman"/>
          <w:sz w:val="24"/>
          <w:szCs w:val="24"/>
        </w:rPr>
        <w:t xml:space="preserve"> 08.01.2014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ää</w:t>
      </w:r>
      <w:r>
        <w:rPr>
          <w:rFonts w:ascii="Times New Roman" w:hAnsi="Times New Roman"/>
          <w:sz w:val="24"/>
          <w:szCs w:val="24"/>
        </w:rPr>
        <w:t>rust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 1-2/2 "</w:t>
      </w:r>
      <w:proofErr w:type="spellStart"/>
      <w:r>
        <w:rPr>
          <w:rStyle w:val="Hyperlink1"/>
          <w:rFonts w:eastAsia="Arial Unicode MS"/>
        </w:rPr>
        <w:fldChar w:fldCharType="begin"/>
      </w:r>
      <w:r>
        <w:rPr>
          <w:rStyle w:val="Hyperlink1"/>
          <w:rFonts w:eastAsia="Arial Unicode MS"/>
        </w:rPr>
        <w:instrText xml:space="preserve"> </w:instrText>
      </w:r>
      <w:r>
        <w:rPr>
          <w:rStyle w:val="Hyperlink1"/>
          <w:rFonts w:eastAsia="Arial Unicode MS"/>
        </w:rPr>
        <w:instrText>HYPERLINK "https://www.riigiteataja.ee/akt/416012014008"</w:instrText>
      </w:r>
      <w:r>
        <w:rPr>
          <w:rStyle w:val="Hyperlink1"/>
          <w:rFonts w:eastAsia="Arial Unicode MS"/>
        </w:rPr>
        <w:fldChar w:fldCharType="separate"/>
      </w:r>
      <w:r>
        <w:rPr>
          <w:rStyle w:val="Hyperlink1"/>
          <w:rFonts w:eastAsia="Arial Unicode MS"/>
        </w:rPr>
        <w:t>Välireklaami</w:t>
      </w:r>
      <w:proofErr w:type="spellEnd"/>
      <w:r>
        <w:rPr>
          <w:rStyle w:val="Hyperlink1"/>
          <w:rFonts w:eastAsia="Arial Unicode MS"/>
        </w:rPr>
        <w:t xml:space="preserve"> </w:t>
      </w:r>
      <w:proofErr w:type="spellStart"/>
      <w:r>
        <w:rPr>
          <w:rStyle w:val="Hyperlink1"/>
          <w:rFonts w:eastAsia="Arial Unicode MS"/>
        </w:rPr>
        <w:t>paigaldamise</w:t>
      </w:r>
      <w:proofErr w:type="spellEnd"/>
      <w:r>
        <w:rPr>
          <w:rStyle w:val="Hyperlink1"/>
          <w:rFonts w:eastAsia="Arial Unicode MS"/>
        </w:rPr>
        <w:t xml:space="preserve"> </w:t>
      </w:r>
      <w:proofErr w:type="spellStart"/>
      <w:r>
        <w:rPr>
          <w:rStyle w:val="Hyperlink1"/>
          <w:rFonts w:eastAsia="Arial Unicode MS"/>
        </w:rPr>
        <w:t>eeskiri</w:t>
      </w:r>
      <w:proofErr w:type="spellEnd"/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" </w:t>
      </w:r>
      <w:proofErr w:type="gramStart"/>
      <w:r>
        <w:rPr>
          <w:rFonts w:ascii="Times New Roman" w:hAnsi="Times New Roman"/>
          <w:sz w:val="24"/>
          <w:szCs w:val="24"/>
        </w:rPr>
        <w:t>ja</w:t>
      </w:r>
      <w:proofErr w:type="gramEnd"/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pt-PT"/>
        </w:rPr>
        <w:t>õ</w:t>
      </w:r>
      <w:proofErr w:type="spellStart"/>
      <w:r>
        <w:rPr>
          <w:rFonts w:ascii="Times New Roman" w:hAnsi="Times New Roman"/>
          <w:sz w:val="24"/>
          <w:szCs w:val="24"/>
        </w:rPr>
        <w:t>lva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Vallavolikogu</w:t>
      </w:r>
      <w:proofErr w:type="spellEnd"/>
      <w:r>
        <w:rPr>
          <w:rFonts w:ascii="Times New Roman" w:hAnsi="Times New Roman"/>
          <w:sz w:val="24"/>
          <w:szCs w:val="24"/>
        </w:rPr>
        <w:t xml:space="preserve"> 08.01.2014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ää</w:t>
      </w:r>
      <w:r>
        <w:rPr>
          <w:rFonts w:ascii="Times New Roman" w:hAnsi="Times New Roman"/>
          <w:sz w:val="24"/>
          <w:szCs w:val="24"/>
        </w:rPr>
        <w:t>rust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 1-2/3 "</w:t>
      </w:r>
      <w:proofErr w:type="spellStart"/>
      <w:r>
        <w:rPr>
          <w:rStyle w:val="Hyperlink1"/>
          <w:rFonts w:eastAsia="Arial Unicode MS"/>
        </w:rPr>
        <w:fldChar w:fldCharType="begin"/>
      </w:r>
      <w:r>
        <w:rPr>
          <w:rStyle w:val="Hyperlink1"/>
          <w:rFonts w:eastAsia="Arial Unicode MS"/>
        </w:rPr>
        <w:instrText xml:space="preserve"> HYPERLINK "https://www.riigiteataja.ee/akt/416012014007"</w:instrText>
      </w:r>
      <w:r>
        <w:rPr>
          <w:rStyle w:val="Hyperlink1"/>
          <w:rFonts w:eastAsia="Arial Unicode MS"/>
        </w:rPr>
        <w:fldChar w:fldCharType="separate"/>
      </w:r>
      <w:r>
        <w:rPr>
          <w:rStyle w:val="Hyperlink1"/>
          <w:rFonts w:eastAsia="Arial Unicode MS"/>
        </w:rPr>
        <w:t>Reklaamimaksu</w:t>
      </w:r>
      <w:proofErr w:type="spellEnd"/>
      <w:r>
        <w:rPr>
          <w:rStyle w:val="Hyperlink1"/>
          <w:rFonts w:eastAsia="Arial Unicode MS"/>
        </w:rPr>
        <w:t xml:space="preserve"> </w:t>
      </w:r>
      <w:proofErr w:type="spellStart"/>
      <w:r>
        <w:rPr>
          <w:rStyle w:val="Hyperlink1"/>
          <w:rFonts w:eastAsia="Arial Unicode MS"/>
        </w:rPr>
        <w:t>kehtestamine</w:t>
      </w:r>
      <w:proofErr w:type="spellEnd"/>
      <w:r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>".</w:t>
      </w:r>
    </w:p>
    <w:p w:rsidR="008B049C" w:rsidRDefault="008B049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49C" w:rsidRDefault="008B049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49C" w:rsidRDefault="008B049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49C" w:rsidRDefault="008B049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49C" w:rsidRDefault="00BA5ED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Gitlin K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tt</w:t>
      </w:r>
    </w:p>
    <w:tbl>
      <w:tblPr>
        <w:tblStyle w:val="TableNormal"/>
        <w:tblW w:w="34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ees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ja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perekonnanimi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29.05.2024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kuup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ä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ev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Digitaalselt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allkirjastatud</w:t>
            </w:r>
            <w:proofErr w:type="spellEnd"/>
          </w:p>
        </w:tc>
      </w:tr>
      <w:tr w:rsidR="008B0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49C" w:rsidRDefault="00BA5EDC">
            <w:pPr>
              <w:spacing w:before="0"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it-IT"/>
              </w:rPr>
              <w:t>/allkiri / digiallkiri/</w:t>
            </w:r>
          </w:p>
        </w:tc>
      </w:tr>
    </w:tbl>
    <w:p w:rsidR="008B049C" w:rsidRDefault="008B049C">
      <w:pPr>
        <w:widowControl w:val="0"/>
        <w:spacing w:before="0" w:after="0"/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49C" w:rsidRDefault="008B049C">
      <w:pPr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49C" w:rsidRDefault="008B049C">
      <w:p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B049C" w:rsidRDefault="008B049C">
      <w:p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B049C" w:rsidRDefault="008B049C">
      <w:pPr>
        <w:spacing w:before="0"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8B049C" w:rsidRDefault="00BA5EDC">
      <w:pPr>
        <w:spacing w:before="0" w:after="0"/>
        <w:jc w:val="both"/>
      </w:pPr>
      <w:proofErr w:type="spellStart"/>
      <w:r>
        <w:rPr>
          <w:rFonts w:ascii="Times New Roman" w:hAnsi="Times New Roman"/>
          <w:sz w:val="20"/>
          <w:szCs w:val="20"/>
        </w:rPr>
        <w:t>Taotlus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u w:val="single"/>
        </w:rPr>
        <w:t>koos</w:t>
      </w:r>
      <w:proofErr w:type="spellEnd"/>
      <w:proofErr w:type="gramEnd"/>
      <w:r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lisadokumentidega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ja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koosk</w:t>
      </w:r>
      <w:proofErr w:type="spellEnd"/>
      <w:r>
        <w:rPr>
          <w:rFonts w:ascii="Times New Roman" w:hAnsi="Times New Roman"/>
          <w:sz w:val="20"/>
          <w:szCs w:val="20"/>
          <w:u w:val="single"/>
          <w:lang w:val="pt-PT"/>
        </w:rPr>
        <w:t>õ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lastustega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 xml:space="preserve"> esitada P</w:t>
      </w:r>
      <w:r>
        <w:rPr>
          <w:rFonts w:ascii="Times New Roman" w:hAnsi="Times New Roman"/>
          <w:sz w:val="20"/>
          <w:szCs w:val="20"/>
          <w:lang w:val="pt-PT"/>
        </w:rPr>
        <w:t>õ</w:t>
      </w:r>
      <w:proofErr w:type="spellStart"/>
      <w:r>
        <w:rPr>
          <w:rFonts w:ascii="Times New Roman" w:hAnsi="Times New Roman"/>
          <w:sz w:val="20"/>
          <w:szCs w:val="20"/>
        </w:rPr>
        <w:t>lva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Vallavalitsusele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digitaalselt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allkirjastatuna</w:t>
      </w:r>
      <w:proofErr w:type="spellEnd"/>
      <w:r>
        <w:rPr>
          <w:rFonts w:ascii="Times New Roman" w:hAnsi="Times New Roman"/>
          <w:sz w:val="20"/>
          <w:szCs w:val="20"/>
        </w:rPr>
        <w:t xml:space="preserve">        e-</w:t>
      </w:r>
      <w:proofErr w:type="spellStart"/>
      <w:r>
        <w:rPr>
          <w:rFonts w:ascii="Times New Roman" w:hAnsi="Times New Roman"/>
          <w:sz w:val="20"/>
          <w:szCs w:val="20"/>
        </w:rPr>
        <w:t>posti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aadressile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FF"/>
          <w:sz w:val="20"/>
          <w:szCs w:val="20"/>
          <w:u w:color="0000FF"/>
          <w:lang w:val="it-IT"/>
        </w:rPr>
        <w:t xml:space="preserve">info@polva.ee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  <w:lang w:val="pt-PT"/>
        </w:rPr>
        <w:t>õ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paberkandjal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allkirjastatuna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aadressile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Kesk</w:t>
      </w:r>
      <w:proofErr w:type="spellEnd"/>
      <w:r>
        <w:rPr>
          <w:rFonts w:ascii="Times New Roman" w:hAnsi="Times New Roman"/>
          <w:sz w:val="20"/>
          <w:szCs w:val="20"/>
        </w:rPr>
        <w:t xml:space="preserve"> 15, 63308 P</w:t>
      </w:r>
      <w:r>
        <w:rPr>
          <w:rFonts w:ascii="Times New Roman" w:hAnsi="Times New Roman"/>
          <w:sz w:val="20"/>
          <w:szCs w:val="20"/>
          <w:lang w:val="pt-PT"/>
        </w:rPr>
        <w:t>õ</w:t>
      </w:r>
      <w:proofErr w:type="spellStart"/>
      <w:r>
        <w:rPr>
          <w:rFonts w:ascii="Times New Roman" w:hAnsi="Times New Roman"/>
          <w:sz w:val="20"/>
          <w:szCs w:val="20"/>
        </w:rPr>
        <w:t>lva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sectPr w:rsidR="008B049C">
      <w:headerReference w:type="default" r:id="rId9"/>
      <w:footerReference w:type="default" r:id="rId10"/>
      <w:pgSz w:w="11900" w:h="16840"/>
      <w:pgMar w:top="709" w:right="849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DC" w:rsidRDefault="00BA5EDC">
      <w:pPr>
        <w:spacing w:before="0" w:after="0"/>
      </w:pPr>
      <w:r>
        <w:separator/>
      </w:r>
    </w:p>
  </w:endnote>
  <w:endnote w:type="continuationSeparator" w:id="0">
    <w:p w:rsidR="00BA5EDC" w:rsidRDefault="00BA5E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9C" w:rsidRDefault="008B049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DC" w:rsidRDefault="00BA5EDC">
      <w:pPr>
        <w:spacing w:before="0" w:after="0"/>
      </w:pPr>
      <w:r>
        <w:separator/>
      </w:r>
    </w:p>
  </w:footnote>
  <w:footnote w:type="continuationSeparator" w:id="0">
    <w:p w:rsidR="00BA5EDC" w:rsidRDefault="00BA5E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9C" w:rsidRDefault="008B049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7CAE"/>
    <w:multiLevelType w:val="hybridMultilevel"/>
    <w:tmpl w:val="E7ECEFB6"/>
    <w:lvl w:ilvl="0" w:tplc="E0C0B4C2">
      <w:start w:val="1"/>
      <w:numFmt w:val="bullet"/>
      <w:lvlText w:val="-"/>
      <w:lvlJc w:val="left"/>
      <w:pPr>
        <w:ind w:left="7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30AAD8">
      <w:start w:val="1"/>
      <w:numFmt w:val="bullet"/>
      <w:lvlText w:val="o"/>
      <w:lvlJc w:val="left"/>
      <w:pPr>
        <w:ind w:left="14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441C4C">
      <w:start w:val="1"/>
      <w:numFmt w:val="bullet"/>
      <w:lvlText w:val="▪"/>
      <w:lvlJc w:val="left"/>
      <w:pPr>
        <w:ind w:left="21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F02EEE">
      <w:start w:val="1"/>
      <w:numFmt w:val="bullet"/>
      <w:lvlText w:val="•"/>
      <w:lvlJc w:val="left"/>
      <w:pPr>
        <w:ind w:left="29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0685F6">
      <w:start w:val="1"/>
      <w:numFmt w:val="bullet"/>
      <w:lvlText w:val="o"/>
      <w:lvlJc w:val="left"/>
      <w:pPr>
        <w:ind w:left="363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90251C">
      <w:start w:val="1"/>
      <w:numFmt w:val="bullet"/>
      <w:lvlText w:val="▪"/>
      <w:lvlJc w:val="left"/>
      <w:pPr>
        <w:ind w:left="435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4262DE">
      <w:start w:val="1"/>
      <w:numFmt w:val="bullet"/>
      <w:lvlText w:val="•"/>
      <w:lvlJc w:val="left"/>
      <w:pPr>
        <w:ind w:left="507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247DC2">
      <w:start w:val="1"/>
      <w:numFmt w:val="bullet"/>
      <w:lvlText w:val="o"/>
      <w:lvlJc w:val="left"/>
      <w:pPr>
        <w:ind w:left="57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D2FADE">
      <w:start w:val="1"/>
      <w:numFmt w:val="bullet"/>
      <w:lvlText w:val="▪"/>
      <w:lvlJc w:val="left"/>
      <w:pPr>
        <w:ind w:left="65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9C"/>
    <w:rsid w:val="007D47DB"/>
    <w:rsid w:val="008B049C"/>
    <w:rsid w:val="00BA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2860E-1CFF-4392-A779-20DD11AE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pPr>
      <w:spacing w:before="120" w:after="1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20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perlink"/>
    <w:rPr>
      <w:outline w:val="0"/>
      <w:color w:val="0000FF"/>
      <w:u w:val="single" w:color="0000FF"/>
    </w:rPr>
  </w:style>
  <w:style w:type="paragraph" w:customStyle="1" w:styleId="Bodym1">
    <w:name w:val="Bodym1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body">
    <w:name w:val="body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Normaallaadveeb">
    <w:name w:val="Normal (Web)"/>
    <w:pPr>
      <w:spacing w:before="24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iis.var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tlinkyt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Gitlin</dc:creator>
  <cp:lastModifiedBy>Emil</cp:lastModifiedBy>
  <cp:revision>2</cp:revision>
  <dcterms:created xsi:type="dcterms:W3CDTF">2024-05-29T16:06:00Z</dcterms:created>
  <dcterms:modified xsi:type="dcterms:W3CDTF">2024-05-29T16:06:00Z</dcterms:modified>
</cp:coreProperties>
</file>